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E81" w:rsidRPr="00BD3E47" w:rsidRDefault="00C87E81" w:rsidP="00BD3E47">
      <w:pPr>
        <w:pStyle w:val="Listenabsatz"/>
        <w:numPr>
          <w:ilvl w:val="0"/>
          <w:numId w:val="7"/>
        </w:numPr>
        <w:rPr>
          <w:rFonts w:ascii="Arial" w:hAnsi="Arial" w:cs="Arial"/>
          <w:sz w:val="24"/>
          <w:szCs w:val="24"/>
        </w:rPr>
      </w:pPr>
      <w:bookmarkStart w:id="0" w:name="_GoBack"/>
      <w:bookmarkEnd w:id="0"/>
      <w:r w:rsidRPr="00BD3E47">
        <w:rPr>
          <w:rFonts w:ascii="Arial" w:hAnsi="Arial" w:cs="Arial"/>
          <w:sz w:val="24"/>
          <w:szCs w:val="24"/>
        </w:rPr>
        <w:t>Patientenverfügung</w:t>
      </w:r>
    </w:p>
    <w:p w:rsidR="00C87E81" w:rsidRDefault="00C87E81" w:rsidP="00C87E81">
      <w:pPr>
        <w:rPr>
          <w:rFonts w:ascii="Arial" w:hAnsi="Arial" w:cs="Arial"/>
          <w:sz w:val="24"/>
          <w:szCs w:val="24"/>
        </w:rPr>
      </w:pPr>
    </w:p>
    <w:p w:rsidR="00C87E81" w:rsidRPr="00C56135" w:rsidRDefault="00C87E81" w:rsidP="00C87E81">
      <w:pPr>
        <w:rPr>
          <w:rFonts w:ascii="Arial" w:hAnsi="Arial" w:cs="Arial"/>
          <w:sz w:val="24"/>
          <w:szCs w:val="24"/>
        </w:rPr>
      </w:pPr>
      <w:r w:rsidRPr="00C56135">
        <w:rPr>
          <w:rFonts w:ascii="Arial" w:hAnsi="Arial" w:cs="Arial"/>
          <w:sz w:val="24"/>
          <w:szCs w:val="24"/>
        </w:rPr>
        <w:t xml:space="preserve">Mit der gesetzlich geregelten </w:t>
      </w:r>
      <w:r w:rsidRPr="00C56135">
        <w:rPr>
          <w:rStyle w:val="Fett"/>
          <w:rFonts w:ascii="Arial" w:hAnsi="Arial" w:cs="Arial"/>
          <w:sz w:val="24"/>
        </w:rPr>
        <w:t>Patientenverfügung</w:t>
      </w:r>
      <w:r w:rsidRPr="00C56135">
        <w:rPr>
          <w:rFonts w:ascii="Arial" w:hAnsi="Arial" w:cs="Arial"/>
          <w:sz w:val="24"/>
          <w:szCs w:val="24"/>
        </w:rPr>
        <w:t xml:space="preserve"> kann für den Fall der späteren Entscheidungsunfähigkeit vorab schriftlich festlegen, ob in bestimmte medizinische Maßnahmen eingewilligt wird oder sie untersagt werden. Der Arzt hat dann zu prüfen, ob die Festlegung auf die aktuelle Lebens- und Behandlungssituation zutrifft. Ist dies der Fall, so hat er die Patientenverfügung unmittelbar umzusetzen. In diesem Fall ist eine Einwilligung des Betreuers bzw. Bevollmächtigten in die Maßnahme nicht erforderlich. Dem Betreuer bzw. Bevollmächtigten obliegt es in diesem Fall nur noch, dem in der Patientenverfügung niedergelegten Willen des Betroffenen Ausdruck und Geltung zu verschaffen.</w:t>
      </w:r>
    </w:p>
    <w:p w:rsidR="00C87E81" w:rsidRDefault="00C87E81" w:rsidP="00C87E81">
      <w:pPr>
        <w:rPr>
          <w:rFonts w:ascii="Arial" w:hAnsi="Arial" w:cs="Arial"/>
          <w:sz w:val="24"/>
          <w:szCs w:val="24"/>
        </w:rPr>
      </w:pPr>
      <w:r w:rsidRPr="00C56135">
        <w:rPr>
          <w:rFonts w:ascii="Arial" w:hAnsi="Arial" w:cs="Arial"/>
          <w:sz w:val="24"/>
          <w:szCs w:val="24"/>
        </w:rPr>
        <w:t>Da es bei der Patientenverfügung um Leben und Tod gehen kann, sollte hier kein einfaches Formular verwendet werden. Vielmehr sollte diese auf den Einzelfall zugeschnitten sein.</w:t>
      </w:r>
    </w:p>
    <w:p w:rsidR="00C87E81" w:rsidRDefault="00C87E81" w:rsidP="00C87E81">
      <w:pPr>
        <w:rPr>
          <w:rFonts w:ascii="Arial" w:hAnsi="Arial" w:cs="Arial"/>
          <w:sz w:val="24"/>
          <w:szCs w:val="24"/>
        </w:rPr>
      </w:pPr>
    </w:p>
    <w:p w:rsidR="00C87E81" w:rsidRDefault="00C87E81" w:rsidP="00C87E81">
      <w:pPr>
        <w:rPr>
          <w:rFonts w:ascii="Arial" w:hAnsi="Arial" w:cs="Arial"/>
          <w:sz w:val="24"/>
          <w:szCs w:val="24"/>
        </w:rPr>
      </w:pPr>
      <w:r>
        <w:rPr>
          <w:rFonts w:ascii="Arial" w:hAnsi="Arial" w:cs="Arial"/>
          <w:sz w:val="24"/>
          <w:szCs w:val="24"/>
        </w:rPr>
        <w:t xml:space="preserve">Aus folgenden Textbausteine sollte daher eine Patientenverfügung zusammengefasst werden. </w:t>
      </w:r>
    </w:p>
    <w:p w:rsidR="00C87E81" w:rsidRDefault="00C87E81" w:rsidP="00C87E81">
      <w:pPr>
        <w:rPr>
          <w:rFonts w:ascii="Arial" w:hAnsi="Arial" w:cs="Arial"/>
          <w:sz w:val="24"/>
          <w:szCs w:val="24"/>
        </w:rPr>
      </w:pPr>
    </w:p>
    <w:p w:rsidR="00C87E81" w:rsidRDefault="00C87E81" w:rsidP="00C87E81">
      <w:pPr>
        <w:rPr>
          <w:rFonts w:ascii="Arial" w:hAnsi="Arial" w:cs="Arial"/>
          <w:sz w:val="24"/>
          <w:szCs w:val="24"/>
        </w:rPr>
      </w:pPr>
      <w:r>
        <w:rPr>
          <w:rFonts w:ascii="Arial" w:hAnsi="Arial" w:cs="Arial"/>
          <w:sz w:val="24"/>
          <w:szCs w:val="24"/>
        </w:rPr>
        <w:t xml:space="preserve">Die Textbausteine können auch gerne unter </w:t>
      </w:r>
      <w:hyperlink r:id="rId7" w:history="1">
        <w:r w:rsidRPr="00831451">
          <w:rPr>
            <w:rStyle w:val="Hyperlink"/>
            <w:rFonts w:ascii="Arial" w:hAnsi="Arial" w:cs="Arial"/>
            <w:sz w:val="24"/>
            <w:szCs w:val="24"/>
          </w:rPr>
          <w:t>www.kanzlei-baer.de/downloads</w:t>
        </w:r>
      </w:hyperlink>
      <w:r>
        <w:rPr>
          <w:rFonts w:ascii="Arial" w:hAnsi="Arial" w:cs="Arial"/>
          <w:sz w:val="24"/>
          <w:szCs w:val="24"/>
        </w:rPr>
        <w:t xml:space="preserve"> heruntergeladen werden oder per E-Mail zugesandt werden.</w:t>
      </w:r>
    </w:p>
    <w:p w:rsidR="00C87E81" w:rsidRDefault="00C87E81" w:rsidP="00C87E81">
      <w:bookmarkStart w:id="1" w:name="Die_Textbausteine_für_eine_schriftliche"/>
      <w:bookmarkStart w:id="2" w:name="2.1_Eingangsformel"/>
      <w:bookmarkStart w:id="3" w:name="2.2_Exemplarische_Situationen,_für_die_"/>
      <w:bookmarkEnd w:id="1"/>
      <w:bookmarkEnd w:id="2"/>
      <w:bookmarkEnd w:id="3"/>
    </w:p>
    <w:p w:rsidR="00B575B6" w:rsidRDefault="00B575B6"/>
    <w:sectPr w:rsidR="00B575B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AC9" w:rsidRDefault="002B7AC9" w:rsidP="00C87E81">
      <w:pPr>
        <w:spacing w:after="0" w:line="240" w:lineRule="auto"/>
      </w:pPr>
      <w:r>
        <w:separator/>
      </w:r>
    </w:p>
  </w:endnote>
  <w:endnote w:type="continuationSeparator" w:id="0">
    <w:p w:rsidR="002B7AC9" w:rsidRDefault="002B7AC9" w:rsidP="00C8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AC9" w:rsidRDefault="002B7AC9" w:rsidP="00C87E81">
      <w:pPr>
        <w:spacing w:after="0" w:line="240" w:lineRule="auto"/>
      </w:pPr>
      <w:r>
        <w:separator/>
      </w:r>
    </w:p>
  </w:footnote>
  <w:footnote w:type="continuationSeparator" w:id="0">
    <w:p w:rsidR="002B7AC9" w:rsidRDefault="002B7AC9" w:rsidP="00C87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56682"/>
    <w:multiLevelType w:val="hybridMultilevel"/>
    <w:tmpl w:val="4C62A9B6"/>
    <w:lvl w:ilvl="0" w:tplc="AE1E530C">
      <w:start w:val="3"/>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BB7110"/>
    <w:multiLevelType w:val="hybridMultilevel"/>
    <w:tmpl w:val="CAEC7814"/>
    <w:lvl w:ilvl="0" w:tplc="206AEC84">
      <w:start w:val="1"/>
      <w:numFmt w:val="bullet"/>
      <w:lvlText w:val="•"/>
      <w:lvlJc w:val="left"/>
      <w:pPr>
        <w:ind w:left="1407" w:hanging="360"/>
      </w:pPr>
      <w:rPr>
        <w:rFonts w:ascii="Arial" w:hAnsi="Arial" w:hint="default"/>
      </w:rPr>
    </w:lvl>
    <w:lvl w:ilvl="1" w:tplc="04070003">
      <w:start w:val="1"/>
      <w:numFmt w:val="bullet"/>
      <w:lvlText w:val="o"/>
      <w:lvlJc w:val="left"/>
      <w:pPr>
        <w:ind w:left="2127" w:hanging="360"/>
      </w:pPr>
      <w:rPr>
        <w:rFonts w:ascii="Courier New" w:hAnsi="Courier New" w:cs="Courier New" w:hint="default"/>
      </w:rPr>
    </w:lvl>
    <w:lvl w:ilvl="2" w:tplc="04070005" w:tentative="1">
      <w:start w:val="1"/>
      <w:numFmt w:val="bullet"/>
      <w:lvlText w:val=""/>
      <w:lvlJc w:val="left"/>
      <w:pPr>
        <w:ind w:left="2847" w:hanging="360"/>
      </w:pPr>
      <w:rPr>
        <w:rFonts w:ascii="Wingdings" w:hAnsi="Wingdings" w:hint="default"/>
      </w:rPr>
    </w:lvl>
    <w:lvl w:ilvl="3" w:tplc="04070001" w:tentative="1">
      <w:start w:val="1"/>
      <w:numFmt w:val="bullet"/>
      <w:lvlText w:val=""/>
      <w:lvlJc w:val="left"/>
      <w:pPr>
        <w:ind w:left="3567" w:hanging="360"/>
      </w:pPr>
      <w:rPr>
        <w:rFonts w:ascii="Symbol" w:hAnsi="Symbol" w:hint="default"/>
      </w:rPr>
    </w:lvl>
    <w:lvl w:ilvl="4" w:tplc="04070003" w:tentative="1">
      <w:start w:val="1"/>
      <w:numFmt w:val="bullet"/>
      <w:lvlText w:val="o"/>
      <w:lvlJc w:val="left"/>
      <w:pPr>
        <w:ind w:left="4287" w:hanging="360"/>
      </w:pPr>
      <w:rPr>
        <w:rFonts w:ascii="Courier New" w:hAnsi="Courier New" w:cs="Courier New" w:hint="default"/>
      </w:rPr>
    </w:lvl>
    <w:lvl w:ilvl="5" w:tplc="04070005" w:tentative="1">
      <w:start w:val="1"/>
      <w:numFmt w:val="bullet"/>
      <w:lvlText w:val=""/>
      <w:lvlJc w:val="left"/>
      <w:pPr>
        <w:ind w:left="5007" w:hanging="360"/>
      </w:pPr>
      <w:rPr>
        <w:rFonts w:ascii="Wingdings" w:hAnsi="Wingdings" w:hint="default"/>
      </w:rPr>
    </w:lvl>
    <w:lvl w:ilvl="6" w:tplc="04070001" w:tentative="1">
      <w:start w:val="1"/>
      <w:numFmt w:val="bullet"/>
      <w:lvlText w:val=""/>
      <w:lvlJc w:val="left"/>
      <w:pPr>
        <w:ind w:left="5727" w:hanging="360"/>
      </w:pPr>
      <w:rPr>
        <w:rFonts w:ascii="Symbol" w:hAnsi="Symbol" w:hint="default"/>
      </w:rPr>
    </w:lvl>
    <w:lvl w:ilvl="7" w:tplc="04070003" w:tentative="1">
      <w:start w:val="1"/>
      <w:numFmt w:val="bullet"/>
      <w:lvlText w:val="o"/>
      <w:lvlJc w:val="left"/>
      <w:pPr>
        <w:ind w:left="6447" w:hanging="360"/>
      </w:pPr>
      <w:rPr>
        <w:rFonts w:ascii="Courier New" w:hAnsi="Courier New" w:cs="Courier New" w:hint="default"/>
      </w:rPr>
    </w:lvl>
    <w:lvl w:ilvl="8" w:tplc="04070005" w:tentative="1">
      <w:start w:val="1"/>
      <w:numFmt w:val="bullet"/>
      <w:lvlText w:val=""/>
      <w:lvlJc w:val="left"/>
      <w:pPr>
        <w:ind w:left="7167" w:hanging="360"/>
      </w:pPr>
      <w:rPr>
        <w:rFonts w:ascii="Wingdings" w:hAnsi="Wingdings" w:hint="default"/>
      </w:rPr>
    </w:lvl>
  </w:abstractNum>
  <w:abstractNum w:abstractNumId="2" w15:restartNumberingAfterBreak="0">
    <w:nsid w:val="2D4F6B46"/>
    <w:multiLevelType w:val="hybridMultilevel"/>
    <w:tmpl w:val="4634B322"/>
    <w:lvl w:ilvl="0" w:tplc="99C49926">
      <w:numFmt w:val="bullet"/>
      <w:lvlText w:val="•"/>
      <w:lvlJc w:val="left"/>
      <w:pPr>
        <w:ind w:left="970" w:hanging="284"/>
      </w:pPr>
      <w:rPr>
        <w:rFonts w:ascii="Arial" w:eastAsia="Arial" w:hAnsi="Arial" w:cs="Arial" w:hint="default"/>
        <w:w w:val="131"/>
        <w:sz w:val="22"/>
        <w:szCs w:val="22"/>
        <w:lang w:val="de-DE" w:eastAsia="de-DE" w:bidi="de-DE"/>
      </w:rPr>
    </w:lvl>
    <w:lvl w:ilvl="1" w:tplc="D4740D28">
      <w:numFmt w:val="bullet"/>
      <w:lvlText w:val="•"/>
      <w:lvlJc w:val="left"/>
      <w:pPr>
        <w:ind w:left="1834" w:hanging="284"/>
      </w:pPr>
      <w:rPr>
        <w:rFonts w:hint="default"/>
        <w:lang w:val="de-DE" w:eastAsia="de-DE" w:bidi="de-DE"/>
      </w:rPr>
    </w:lvl>
    <w:lvl w:ilvl="2" w:tplc="0FB63EB0">
      <w:numFmt w:val="bullet"/>
      <w:lvlText w:val="•"/>
      <w:lvlJc w:val="left"/>
      <w:pPr>
        <w:ind w:left="2689" w:hanging="284"/>
      </w:pPr>
      <w:rPr>
        <w:rFonts w:hint="default"/>
        <w:lang w:val="de-DE" w:eastAsia="de-DE" w:bidi="de-DE"/>
      </w:rPr>
    </w:lvl>
    <w:lvl w:ilvl="3" w:tplc="4E903F40">
      <w:numFmt w:val="bullet"/>
      <w:lvlText w:val="•"/>
      <w:lvlJc w:val="left"/>
      <w:pPr>
        <w:ind w:left="3543" w:hanging="284"/>
      </w:pPr>
      <w:rPr>
        <w:rFonts w:hint="default"/>
        <w:lang w:val="de-DE" w:eastAsia="de-DE" w:bidi="de-DE"/>
      </w:rPr>
    </w:lvl>
    <w:lvl w:ilvl="4" w:tplc="C60413A0">
      <w:numFmt w:val="bullet"/>
      <w:lvlText w:val="•"/>
      <w:lvlJc w:val="left"/>
      <w:pPr>
        <w:ind w:left="4398" w:hanging="284"/>
      </w:pPr>
      <w:rPr>
        <w:rFonts w:hint="default"/>
        <w:lang w:val="de-DE" w:eastAsia="de-DE" w:bidi="de-DE"/>
      </w:rPr>
    </w:lvl>
    <w:lvl w:ilvl="5" w:tplc="46882C80">
      <w:numFmt w:val="bullet"/>
      <w:lvlText w:val="•"/>
      <w:lvlJc w:val="left"/>
      <w:pPr>
        <w:ind w:left="5253" w:hanging="284"/>
      </w:pPr>
      <w:rPr>
        <w:rFonts w:hint="default"/>
        <w:lang w:val="de-DE" w:eastAsia="de-DE" w:bidi="de-DE"/>
      </w:rPr>
    </w:lvl>
    <w:lvl w:ilvl="6" w:tplc="96FE0D00">
      <w:numFmt w:val="bullet"/>
      <w:lvlText w:val="•"/>
      <w:lvlJc w:val="left"/>
      <w:pPr>
        <w:ind w:left="6107" w:hanging="284"/>
      </w:pPr>
      <w:rPr>
        <w:rFonts w:hint="default"/>
        <w:lang w:val="de-DE" w:eastAsia="de-DE" w:bidi="de-DE"/>
      </w:rPr>
    </w:lvl>
    <w:lvl w:ilvl="7" w:tplc="00586F78">
      <w:numFmt w:val="bullet"/>
      <w:lvlText w:val="•"/>
      <w:lvlJc w:val="left"/>
      <w:pPr>
        <w:ind w:left="6962" w:hanging="284"/>
      </w:pPr>
      <w:rPr>
        <w:rFonts w:hint="default"/>
        <w:lang w:val="de-DE" w:eastAsia="de-DE" w:bidi="de-DE"/>
      </w:rPr>
    </w:lvl>
    <w:lvl w:ilvl="8" w:tplc="AB6A7A4E">
      <w:numFmt w:val="bullet"/>
      <w:lvlText w:val="•"/>
      <w:lvlJc w:val="left"/>
      <w:pPr>
        <w:ind w:left="7817" w:hanging="284"/>
      </w:pPr>
      <w:rPr>
        <w:rFonts w:hint="default"/>
        <w:lang w:val="de-DE" w:eastAsia="de-DE" w:bidi="de-DE"/>
      </w:rPr>
    </w:lvl>
  </w:abstractNum>
  <w:abstractNum w:abstractNumId="3" w15:restartNumberingAfterBreak="0">
    <w:nsid w:val="4EAA1954"/>
    <w:multiLevelType w:val="hybridMultilevel"/>
    <w:tmpl w:val="BFCEFD74"/>
    <w:lvl w:ilvl="0" w:tplc="BE7AF9AC">
      <w:start w:val="3"/>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31B75DD"/>
    <w:multiLevelType w:val="multilevel"/>
    <w:tmpl w:val="9A5EB770"/>
    <w:lvl w:ilvl="0">
      <w:start w:val="2"/>
      <w:numFmt w:val="decimal"/>
      <w:lvlText w:val="%1"/>
      <w:lvlJc w:val="left"/>
      <w:pPr>
        <w:ind w:left="510" w:hanging="510"/>
      </w:pPr>
      <w:rPr>
        <w:rFonts w:hint="default"/>
        <w:lang w:val="de-DE" w:eastAsia="de-DE" w:bidi="de-DE"/>
      </w:rPr>
    </w:lvl>
    <w:lvl w:ilvl="1">
      <w:start w:val="1"/>
      <w:numFmt w:val="decimal"/>
      <w:lvlText w:val="%1.%2"/>
      <w:lvlJc w:val="left"/>
      <w:pPr>
        <w:ind w:left="510" w:hanging="510"/>
      </w:pPr>
      <w:rPr>
        <w:rFonts w:hint="default"/>
        <w:b/>
        <w:bCs/>
        <w:w w:val="99"/>
        <w:sz w:val="19"/>
        <w:szCs w:val="19"/>
        <w:lang w:val="de-DE" w:eastAsia="de-DE" w:bidi="de-DE"/>
      </w:rPr>
    </w:lvl>
    <w:lvl w:ilvl="2">
      <w:start w:val="1"/>
      <w:numFmt w:val="decimal"/>
      <w:lvlText w:val="%1.%2.%3"/>
      <w:lvlJc w:val="left"/>
      <w:pPr>
        <w:ind w:left="510" w:hanging="510"/>
      </w:pPr>
      <w:rPr>
        <w:rFonts w:ascii="Arial" w:eastAsia="Arial" w:hAnsi="Arial" w:cs="Arial" w:hint="default"/>
        <w:b/>
        <w:bCs/>
        <w:w w:val="99"/>
        <w:sz w:val="19"/>
        <w:szCs w:val="19"/>
        <w:lang w:val="de-DE" w:eastAsia="de-DE" w:bidi="de-DE"/>
      </w:rPr>
    </w:lvl>
    <w:lvl w:ilvl="3">
      <w:numFmt w:val="bullet"/>
      <w:lvlText w:val="•"/>
      <w:lvlJc w:val="left"/>
      <w:pPr>
        <w:ind w:left="0" w:firstLine="0"/>
      </w:pPr>
      <w:rPr>
        <w:rFonts w:ascii="Arial" w:hAnsi="Arial" w:hint="default"/>
        <w:w w:val="131"/>
        <w:sz w:val="22"/>
        <w:szCs w:val="22"/>
        <w:lang w:val="de-DE" w:eastAsia="de-DE" w:bidi="de-DE"/>
      </w:rPr>
    </w:lvl>
    <w:lvl w:ilvl="4">
      <w:numFmt w:val="bullet"/>
      <w:lvlText w:val="•"/>
      <w:lvlJc w:val="left"/>
      <w:pPr>
        <w:ind w:left="3828" w:hanging="284"/>
      </w:pPr>
      <w:rPr>
        <w:rFonts w:hint="default"/>
        <w:lang w:val="de-DE" w:eastAsia="de-DE" w:bidi="de-DE"/>
      </w:rPr>
    </w:lvl>
    <w:lvl w:ilvl="5">
      <w:numFmt w:val="bullet"/>
      <w:lvlText w:val="•"/>
      <w:lvlJc w:val="left"/>
      <w:pPr>
        <w:ind w:left="4778" w:hanging="284"/>
      </w:pPr>
      <w:rPr>
        <w:rFonts w:hint="default"/>
        <w:lang w:val="de-DE" w:eastAsia="de-DE" w:bidi="de-DE"/>
      </w:rPr>
    </w:lvl>
    <w:lvl w:ilvl="6">
      <w:numFmt w:val="bullet"/>
      <w:lvlText w:val="•"/>
      <w:lvlJc w:val="left"/>
      <w:pPr>
        <w:ind w:left="5728" w:hanging="284"/>
      </w:pPr>
      <w:rPr>
        <w:rFonts w:hint="default"/>
        <w:lang w:val="de-DE" w:eastAsia="de-DE" w:bidi="de-DE"/>
      </w:rPr>
    </w:lvl>
    <w:lvl w:ilvl="7">
      <w:numFmt w:val="bullet"/>
      <w:lvlText w:val="•"/>
      <w:lvlJc w:val="left"/>
      <w:pPr>
        <w:ind w:left="6677" w:hanging="284"/>
      </w:pPr>
      <w:rPr>
        <w:rFonts w:hint="default"/>
        <w:lang w:val="de-DE" w:eastAsia="de-DE" w:bidi="de-DE"/>
      </w:rPr>
    </w:lvl>
    <w:lvl w:ilvl="8">
      <w:numFmt w:val="bullet"/>
      <w:lvlText w:val="•"/>
      <w:lvlJc w:val="left"/>
      <w:pPr>
        <w:ind w:left="7627" w:hanging="284"/>
      </w:pPr>
      <w:rPr>
        <w:rFonts w:hint="default"/>
        <w:lang w:val="de-DE" w:eastAsia="de-DE" w:bidi="de-DE"/>
      </w:rPr>
    </w:lvl>
  </w:abstractNum>
  <w:abstractNum w:abstractNumId="5" w15:restartNumberingAfterBreak="0">
    <w:nsid w:val="670C0122"/>
    <w:multiLevelType w:val="hybridMultilevel"/>
    <w:tmpl w:val="AB241F14"/>
    <w:lvl w:ilvl="0" w:tplc="2DBE51D4">
      <w:start w:val="1"/>
      <w:numFmt w:val="decimalZero"/>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99763CE"/>
    <w:multiLevelType w:val="hybridMultilevel"/>
    <w:tmpl w:val="C7C67FC0"/>
    <w:lvl w:ilvl="0" w:tplc="08A865AA">
      <w:numFmt w:val="bullet"/>
      <w:lvlText w:val="•"/>
      <w:lvlJc w:val="left"/>
      <w:pPr>
        <w:ind w:left="970" w:hanging="284"/>
      </w:pPr>
      <w:rPr>
        <w:rFonts w:ascii="Arial" w:eastAsia="Arial" w:hAnsi="Arial" w:cs="Arial" w:hint="default"/>
        <w:w w:val="131"/>
        <w:sz w:val="22"/>
        <w:szCs w:val="22"/>
        <w:lang w:val="de-DE" w:eastAsia="de-DE" w:bidi="de-DE"/>
      </w:rPr>
    </w:lvl>
    <w:lvl w:ilvl="1" w:tplc="72523846">
      <w:numFmt w:val="bullet"/>
      <w:pStyle w:val="ListenabsatzEbene2"/>
      <w:lvlText w:val="-"/>
      <w:lvlJc w:val="left"/>
      <w:pPr>
        <w:ind w:left="1536" w:hanging="336"/>
      </w:pPr>
      <w:rPr>
        <w:rFonts w:ascii="Arial" w:eastAsia="Arial" w:hAnsi="Arial" w:cs="Arial" w:hint="default"/>
        <w:w w:val="99"/>
        <w:sz w:val="22"/>
        <w:szCs w:val="22"/>
        <w:lang w:val="de-DE" w:eastAsia="de-DE" w:bidi="de-DE"/>
      </w:rPr>
    </w:lvl>
    <w:lvl w:ilvl="2" w:tplc="94A86412">
      <w:numFmt w:val="bullet"/>
      <w:lvlText w:val="•"/>
      <w:lvlJc w:val="left"/>
      <w:pPr>
        <w:ind w:left="2427" w:hanging="336"/>
      </w:pPr>
      <w:rPr>
        <w:rFonts w:hint="default"/>
        <w:lang w:val="de-DE" w:eastAsia="de-DE" w:bidi="de-DE"/>
      </w:rPr>
    </w:lvl>
    <w:lvl w:ilvl="3" w:tplc="67C686E0">
      <w:numFmt w:val="bullet"/>
      <w:lvlText w:val="•"/>
      <w:lvlJc w:val="left"/>
      <w:pPr>
        <w:ind w:left="3314" w:hanging="336"/>
      </w:pPr>
      <w:rPr>
        <w:rFonts w:hint="default"/>
        <w:lang w:val="de-DE" w:eastAsia="de-DE" w:bidi="de-DE"/>
      </w:rPr>
    </w:lvl>
    <w:lvl w:ilvl="4" w:tplc="C934593A">
      <w:numFmt w:val="bullet"/>
      <w:lvlText w:val="•"/>
      <w:lvlJc w:val="left"/>
      <w:pPr>
        <w:ind w:left="4202" w:hanging="336"/>
      </w:pPr>
      <w:rPr>
        <w:rFonts w:hint="default"/>
        <w:lang w:val="de-DE" w:eastAsia="de-DE" w:bidi="de-DE"/>
      </w:rPr>
    </w:lvl>
    <w:lvl w:ilvl="5" w:tplc="88C6BDE8">
      <w:numFmt w:val="bullet"/>
      <w:lvlText w:val="•"/>
      <w:lvlJc w:val="left"/>
      <w:pPr>
        <w:ind w:left="5089" w:hanging="336"/>
      </w:pPr>
      <w:rPr>
        <w:rFonts w:hint="default"/>
        <w:lang w:val="de-DE" w:eastAsia="de-DE" w:bidi="de-DE"/>
      </w:rPr>
    </w:lvl>
    <w:lvl w:ilvl="6" w:tplc="F9749A52">
      <w:numFmt w:val="bullet"/>
      <w:lvlText w:val="•"/>
      <w:lvlJc w:val="left"/>
      <w:pPr>
        <w:ind w:left="5976" w:hanging="336"/>
      </w:pPr>
      <w:rPr>
        <w:rFonts w:hint="default"/>
        <w:lang w:val="de-DE" w:eastAsia="de-DE" w:bidi="de-DE"/>
      </w:rPr>
    </w:lvl>
    <w:lvl w:ilvl="7" w:tplc="DD324DDA">
      <w:numFmt w:val="bullet"/>
      <w:lvlText w:val="•"/>
      <w:lvlJc w:val="left"/>
      <w:pPr>
        <w:ind w:left="6864" w:hanging="336"/>
      </w:pPr>
      <w:rPr>
        <w:rFonts w:hint="default"/>
        <w:lang w:val="de-DE" w:eastAsia="de-DE" w:bidi="de-DE"/>
      </w:rPr>
    </w:lvl>
    <w:lvl w:ilvl="8" w:tplc="3A867DEC">
      <w:numFmt w:val="bullet"/>
      <w:lvlText w:val="•"/>
      <w:lvlJc w:val="left"/>
      <w:pPr>
        <w:ind w:left="7751" w:hanging="336"/>
      </w:pPr>
      <w:rPr>
        <w:rFonts w:hint="default"/>
        <w:lang w:val="de-DE" w:eastAsia="de-DE" w:bidi="de-DE"/>
      </w:r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81"/>
    <w:rsid w:val="002B7AC9"/>
    <w:rsid w:val="006A309B"/>
    <w:rsid w:val="00B370FD"/>
    <w:rsid w:val="00B575B6"/>
    <w:rsid w:val="00BD3E47"/>
    <w:rsid w:val="00C87E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082F"/>
  <w15:chartTrackingRefBased/>
  <w15:docId w15:val="{42E44E16-4A17-43DC-AD7D-2CAD10B2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7E81"/>
  </w:style>
  <w:style w:type="paragraph" w:styleId="berschrift1">
    <w:name w:val="heading 1"/>
    <w:link w:val="berschrift1Zchn"/>
    <w:uiPriority w:val="1"/>
    <w:qFormat/>
    <w:rsid w:val="00C87E81"/>
    <w:pPr>
      <w:widowControl w:val="0"/>
      <w:autoSpaceDE w:val="0"/>
      <w:autoSpaceDN w:val="0"/>
      <w:spacing w:before="92" w:after="320" w:line="360" w:lineRule="auto"/>
      <w:ind w:left="510" w:hanging="510"/>
      <w:outlineLvl w:val="0"/>
    </w:pPr>
    <w:rPr>
      <w:rFonts w:asciiTheme="majorHAnsi" w:eastAsia="Arial" w:hAnsiTheme="majorHAnsi" w:cs="Arial"/>
      <w:b/>
      <w:bCs/>
      <w:lang w:eastAsia="de-DE" w:bidi="de-DE"/>
    </w:rPr>
  </w:style>
  <w:style w:type="paragraph" w:styleId="berschrift2">
    <w:name w:val="heading 2"/>
    <w:next w:val="Standard"/>
    <w:link w:val="berschrift2Zchn"/>
    <w:uiPriority w:val="9"/>
    <w:unhideWhenUsed/>
    <w:qFormat/>
    <w:rsid w:val="00C87E81"/>
    <w:pPr>
      <w:keepNext/>
      <w:keepLines/>
      <w:widowControl w:val="0"/>
      <w:autoSpaceDE w:val="0"/>
      <w:autoSpaceDN w:val="0"/>
      <w:spacing w:before="92" w:after="320" w:line="360" w:lineRule="auto"/>
      <w:ind w:left="510" w:hanging="510"/>
      <w:outlineLvl w:val="1"/>
    </w:pPr>
    <w:rPr>
      <w:rFonts w:asciiTheme="majorHAnsi" w:eastAsiaTheme="majorEastAsia" w:hAnsiTheme="majorHAnsi" w:cstheme="majorBidi"/>
      <w:b/>
      <w:szCs w:val="26"/>
      <w:lang w:eastAsia="de-DE" w:bidi="de-DE"/>
    </w:rPr>
  </w:style>
  <w:style w:type="paragraph" w:styleId="berschrift3">
    <w:name w:val="heading 3"/>
    <w:basedOn w:val="berschrift2"/>
    <w:next w:val="Standard"/>
    <w:link w:val="berschrift3Zchn"/>
    <w:uiPriority w:val="9"/>
    <w:unhideWhenUsed/>
    <w:qFormat/>
    <w:rsid w:val="00C87E81"/>
    <w:pPr>
      <w:outlineLvl w:val="2"/>
    </w:pPr>
    <w:rPr>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C87E81"/>
    <w:rPr>
      <w:rFonts w:asciiTheme="majorHAnsi" w:eastAsia="Arial" w:hAnsiTheme="majorHAnsi" w:cs="Arial"/>
      <w:b/>
      <w:bCs/>
      <w:lang w:eastAsia="de-DE" w:bidi="de-DE"/>
    </w:rPr>
  </w:style>
  <w:style w:type="character" w:customStyle="1" w:styleId="berschrift2Zchn">
    <w:name w:val="Überschrift 2 Zchn"/>
    <w:basedOn w:val="Absatz-Standardschriftart"/>
    <w:link w:val="berschrift2"/>
    <w:uiPriority w:val="9"/>
    <w:rsid w:val="00C87E81"/>
    <w:rPr>
      <w:rFonts w:asciiTheme="majorHAnsi" w:eastAsiaTheme="majorEastAsia" w:hAnsiTheme="majorHAnsi" w:cstheme="majorBidi"/>
      <w:b/>
      <w:szCs w:val="26"/>
      <w:lang w:eastAsia="de-DE" w:bidi="de-DE"/>
    </w:rPr>
  </w:style>
  <w:style w:type="character" w:customStyle="1" w:styleId="berschrift3Zchn">
    <w:name w:val="Überschrift 3 Zchn"/>
    <w:basedOn w:val="Absatz-Standardschriftart"/>
    <w:link w:val="berschrift3"/>
    <w:uiPriority w:val="9"/>
    <w:rsid w:val="00C87E81"/>
    <w:rPr>
      <w:rFonts w:asciiTheme="majorHAnsi" w:eastAsiaTheme="majorEastAsia" w:hAnsiTheme="majorHAnsi" w:cstheme="majorBidi"/>
      <w:b/>
      <w:szCs w:val="24"/>
      <w:lang w:eastAsia="de-DE" w:bidi="de-DE"/>
    </w:rPr>
  </w:style>
  <w:style w:type="paragraph" w:styleId="Listenabsatz">
    <w:name w:val="List Paragraph"/>
    <w:basedOn w:val="Standard"/>
    <w:uiPriority w:val="1"/>
    <w:qFormat/>
    <w:rsid w:val="00C87E81"/>
    <w:pPr>
      <w:ind w:left="720"/>
      <w:contextualSpacing/>
    </w:pPr>
  </w:style>
  <w:style w:type="character" w:styleId="Fett">
    <w:name w:val="Strong"/>
    <w:basedOn w:val="Absatz-Standardschriftart"/>
    <w:uiPriority w:val="22"/>
    <w:qFormat/>
    <w:rsid w:val="00C87E81"/>
    <w:rPr>
      <w:b/>
      <w:bCs/>
    </w:rPr>
  </w:style>
  <w:style w:type="paragraph" w:styleId="Textkrper">
    <w:name w:val="Body Text"/>
    <w:link w:val="TextkrperZchn"/>
    <w:uiPriority w:val="1"/>
    <w:qFormat/>
    <w:rsid w:val="00C87E81"/>
    <w:pPr>
      <w:widowControl w:val="0"/>
      <w:tabs>
        <w:tab w:val="left" w:pos="9072"/>
      </w:tabs>
      <w:autoSpaceDE w:val="0"/>
      <w:autoSpaceDN w:val="0"/>
      <w:spacing w:after="320" w:line="360" w:lineRule="auto"/>
      <w:ind w:left="510"/>
    </w:pPr>
    <w:rPr>
      <w:rFonts w:eastAsia="Arial" w:cs="Arial"/>
      <w:lang w:eastAsia="de-DE" w:bidi="de-DE"/>
    </w:rPr>
  </w:style>
  <w:style w:type="character" w:customStyle="1" w:styleId="TextkrperZchn">
    <w:name w:val="Textkörper Zchn"/>
    <w:basedOn w:val="Absatz-Standardschriftart"/>
    <w:link w:val="Textkrper"/>
    <w:uiPriority w:val="1"/>
    <w:rsid w:val="00C87E81"/>
    <w:rPr>
      <w:rFonts w:eastAsia="Arial" w:cs="Arial"/>
      <w:lang w:eastAsia="de-DE" w:bidi="de-DE"/>
    </w:rPr>
  </w:style>
  <w:style w:type="paragraph" w:customStyle="1" w:styleId="TextkrperKasten">
    <w:name w:val="Textkörper Kasten"/>
    <w:uiPriority w:val="1"/>
    <w:qFormat/>
    <w:rsid w:val="00C87E81"/>
    <w:pPr>
      <w:widowControl w:val="0"/>
      <w:pBdr>
        <w:top w:val="single" w:sz="24" w:space="10" w:color="E7E6E6" w:themeColor="background2"/>
        <w:left w:val="single" w:sz="24" w:space="19" w:color="E7E6E6" w:themeColor="background2"/>
        <w:bottom w:val="single" w:sz="24" w:space="10" w:color="E7E6E6" w:themeColor="background2"/>
        <w:right w:val="single" w:sz="24" w:space="19" w:color="E7E6E6" w:themeColor="background2"/>
      </w:pBdr>
      <w:shd w:val="clear" w:color="auto" w:fill="E7E6E6" w:themeFill="background2"/>
      <w:autoSpaceDE w:val="0"/>
      <w:autoSpaceDN w:val="0"/>
      <w:spacing w:after="520" w:line="240" w:lineRule="auto"/>
      <w:ind w:left="454" w:right="851"/>
    </w:pPr>
    <w:rPr>
      <w:rFonts w:eastAsia="Arial" w:cs="Arial"/>
      <w:lang w:eastAsia="de-DE" w:bidi="de-DE"/>
    </w:rPr>
  </w:style>
  <w:style w:type="paragraph" w:customStyle="1" w:styleId="berschrift2Kasten">
    <w:name w:val="Überschrift 2 Kasten"/>
    <w:uiPriority w:val="1"/>
    <w:qFormat/>
    <w:rsid w:val="00C87E81"/>
    <w:pPr>
      <w:widowControl w:val="0"/>
      <w:autoSpaceDE w:val="0"/>
      <w:autoSpaceDN w:val="0"/>
      <w:spacing w:line="240" w:lineRule="auto"/>
    </w:pPr>
    <w:rPr>
      <w:rFonts w:asciiTheme="majorHAnsi" w:eastAsia="Arial" w:hAnsiTheme="majorHAnsi" w:cs="Arial"/>
      <w:b/>
      <w:sz w:val="27"/>
      <w:lang w:eastAsia="de-DE" w:bidi="de-DE"/>
    </w:rPr>
  </w:style>
  <w:style w:type="paragraph" w:customStyle="1" w:styleId="TextkrperAnmerkung">
    <w:name w:val="Textkörper Anmerkung"/>
    <w:uiPriority w:val="1"/>
    <w:qFormat/>
    <w:rsid w:val="00C87E81"/>
    <w:pPr>
      <w:widowControl w:val="0"/>
      <w:autoSpaceDE w:val="0"/>
      <w:autoSpaceDN w:val="0"/>
      <w:spacing w:after="320" w:line="360" w:lineRule="auto"/>
    </w:pPr>
    <w:rPr>
      <w:rFonts w:eastAsia="Arial" w:cs="Arial"/>
      <w:b/>
      <w:lang w:eastAsia="de-DE" w:bidi="de-DE"/>
    </w:rPr>
  </w:style>
  <w:style w:type="character" w:styleId="Hervorhebung">
    <w:name w:val="Emphasis"/>
    <w:basedOn w:val="Absatz-Standardschriftart"/>
    <w:uiPriority w:val="20"/>
    <w:qFormat/>
    <w:rsid w:val="00C87E81"/>
    <w:rPr>
      <w:i/>
      <w:iCs/>
    </w:rPr>
  </w:style>
  <w:style w:type="paragraph" w:styleId="Funotentext">
    <w:name w:val="footnote text"/>
    <w:basedOn w:val="Standard"/>
    <w:link w:val="FunotentextZchn"/>
    <w:uiPriority w:val="99"/>
    <w:rsid w:val="00C87E81"/>
    <w:pPr>
      <w:widowControl w:val="0"/>
      <w:autoSpaceDE w:val="0"/>
      <w:autoSpaceDN w:val="0"/>
      <w:spacing w:after="120" w:line="240" w:lineRule="auto"/>
    </w:pPr>
    <w:rPr>
      <w:rFonts w:eastAsia="Arial" w:cs="Arial"/>
      <w:sz w:val="17"/>
      <w:szCs w:val="20"/>
      <w:lang w:eastAsia="de-DE" w:bidi="de-DE"/>
    </w:rPr>
  </w:style>
  <w:style w:type="character" w:customStyle="1" w:styleId="FunotentextZchn">
    <w:name w:val="Fußnotentext Zchn"/>
    <w:basedOn w:val="Absatz-Standardschriftart"/>
    <w:link w:val="Funotentext"/>
    <w:uiPriority w:val="99"/>
    <w:rsid w:val="00C87E81"/>
    <w:rPr>
      <w:rFonts w:eastAsia="Arial" w:cs="Arial"/>
      <w:sz w:val="17"/>
      <w:szCs w:val="20"/>
      <w:lang w:eastAsia="de-DE" w:bidi="de-DE"/>
    </w:rPr>
  </w:style>
  <w:style w:type="character" w:styleId="Funotenzeichen">
    <w:name w:val="footnote reference"/>
    <w:basedOn w:val="Absatz-Standardschriftart"/>
    <w:uiPriority w:val="99"/>
    <w:semiHidden/>
    <w:unhideWhenUsed/>
    <w:rsid w:val="00C87E81"/>
    <w:rPr>
      <w:vertAlign w:val="superscript"/>
    </w:rPr>
  </w:style>
  <w:style w:type="paragraph" w:customStyle="1" w:styleId="ListenabsatzEbene2">
    <w:name w:val="Listenabsatz Ebene 2"/>
    <w:basedOn w:val="Listenabsatz"/>
    <w:uiPriority w:val="1"/>
    <w:qFormat/>
    <w:rsid w:val="00C87E81"/>
    <w:pPr>
      <w:widowControl w:val="0"/>
      <w:numPr>
        <w:ilvl w:val="1"/>
        <w:numId w:val="3"/>
      </w:numPr>
      <w:tabs>
        <w:tab w:val="left" w:pos="1536"/>
        <w:tab w:val="left" w:pos="1537"/>
        <w:tab w:val="left" w:pos="9072"/>
      </w:tabs>
      <w:autoSpaceDE w:val="0"/>
      <w:autoSpaceDN w:val="0"/>
      <w:spacing w:after="320" w:line="360" w:lineRule="auto"/>
      <w:ind w:left="1537" w:hanging="335"/>
    </w:pPr>
    <w:rPr>
      <w:rFonts w:ascii="Arial" w:eastAsia="Arial" w:hAnsi="Arial" w:cs="Arial"/>
      <w:lang w:eastAsia="de-DE" w:bidi="de-DE"/>
    </w:rPr>
  </w:style>
  <w:style w:type="character" w:styleId="Hyperlink">
    <w:name w:val="Hyperlink"/>
    <w:basedOn w:val="Absatz-Standardschriftart"/>
    <w:uiPriority w:val="99"/>
    <w:unhideWhenUsed/>
    <w:rsid w:val="00C87E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nzlei-baer.de/downloa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1001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2022-09-06T10:33:00Z</dcterms:created>
  <dcterms:modified xsi:type="dcterms:W3CDTF">2022-09-06T11:41:00Z</dcterms:modified>
</cp:coreProperties>
</file>